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6A13" w:rsidRPr="00FD6A13" w:rsidRDefault="00FD6A13" w:rsidP="00FD6A13">
      <w:pPr>
        <w:jc w:val="center"/>
      </w:pPr>
      <w:r>
        <w:rPr>
          <w:b/>
          <w:bCs/>
        </w:rPr>
        <w:t xml:space="preserve">Рвотные и </w:t>
      </w:r>
      <w:proofErr w:type="spellStart"/>
      <w:r>
        <w:rPr>
          <w:b/>
          <w:bCs/>
        </w:rPr>
        <w:t>р</w:t>
      </w:r>
      <w:r w:rsidRPr="00FD6A13">
        <w:rPr>
          <w:b/>
          <w:bCs/>
        </w:rPr>
        <w:t>уминат</w:t>
      </w:r>
      <w:r>
        <w:rPr>
          <w:b/>
          <w:bCs/>
        </w:rPr>
        <w:t>орные</w:t>
      </w:r>
      <w:proofErr w:type="spellEnd"/>
      <w:r>
        <w:rPr>
          <w:b/>
          <w:bCs/>
        </w:rPr>
        <w:t xml:space="preserve"> с</w:t>
      </w:r>
      <w:r w:rsidRPr="00FD6A13">
        <w:rPr>
          <w:b/>
          <w:bCs/>
        </w:rPr>
        <w:t>редства</w:t>
      </w:r>
    </w:p>
    <w:p w:rsidR="00FD6A13" w:rsidRPr="00FD6A13" w:rsidRDefault="00FD6A13" w:rsidP="00FD6A13">
      <w:r w:rsidRPr="00FD6A13">
        <w:t> </w:t>
      </w:r>
    </w:p>
    <w:p w:rsidR="00FD6A13" w:rsidRPr="00FD6A13" w:rsidRDefault="00FD6A13" w:rsidP="00FD6A13">
      <w:pPr>
        <w:jc w:val="both"/>
      </w:pPr>
      <w:r w:rsidRPr="00FD6A13">
        <w:t xml:space="preserve">Вещества, раздражающие слизистую оболочку желудка и вызывающие рвоту без повреждения слизистой оболочки, называют рвотными. Рвота имеет защитное значение и предотвращает поступление вредных раздражающих веществ в кишечник. </w:t>
      </w:r>
      <w:r w:rsidRPr="00FD6A13">
        <w:rPr>
          <w:b/>
        </w:rPr>
        <w:t>Рвота</w:t>
      </w:r>
      <w:r w:rsidRPr="00FD6A13">
        <w:t xml:space="preserve"> - сложный акт, в котором участвуют гладкая мускулатура желудка и пищевода, мышцы брюшного пресса и диафрагма. Согласованность их действия обеспечивается рвотным центром, расположенным в продолговатом мозге.</w:t>
      </w:r>
    </w:p>
    <w:p w:rsidR="00FD6A13" w:rsidRPr="00FD6A13" w:rsidRDefault="00FD6A13" w:rsidP="00FD6A13">
      <w:pPr>
        <w:jc w:val="both"/>
      </w:pPr>
      <w:r w:rsidRPr="00FD6A13">
        <w:t>Рвотные вещества делятся на возбуждающие непосредственно рвотный центр (</w:t>
      </w:r>
      <w:r w:rsidRPr="00FD6A13">
        <w:rPr>
          <w:b/>
        </w:rPr>
        <w:t>центральные</w:t>
      </w:r>
      <w:r w:rsidRPr="00FD6A13">
        <w:t>) и раздражающие рецепторы желудка (</w:t>
      </w:r>
      <w:r w:rsidRPr="00FD6A13">
        <w:rPr>
          <w:b/>
        </w:rPr>
        <w:t>рефлекторные</w:t>
      </w:r>
      <w:r w:rsidRPr="00FD6A13">
        <w:t xml:space="preserve">), что по афферентным нервным путям возбуждают рвотный центр и вызывают рвоту. К центрально действующим рвотным относится </w:t>
      </w:r>
      <w:proofErr w:type="spellStart"/>
      <w:r w:rsidRPr="00FD6A13">
        <w:t>апоморфин</w:t>
      </w:r>
      <w:proofErr w:type="spellEnd"/>
      <w:r w:rsidRPr="00FD6A13">
        <w:t>, а к рефлекторно действующим - меди сульфат, который рассматривается в другой группе. Все рвотные вещества действуют несколько минут (5-15), после чего животные приходят в норму.</w:t>
      </w:r>
    </w:p>
    <w:p w:rsidR="00FD6A13" w:rsidRDefault="00FD6A13" w:rsidP="00FD6A13">
      <w:pPr>
        <w:jc w:val="both"/>
      </w:pPr>
      <w:r w:rsidRPr="00FD6A13">
        <w:t xml:space="preserve">Рвотные применяют всеядным и плотоядным животным при отравлении недоброкачественным кормом и различными ядами, попавшими в желудок через рот. Травоядным животным их не назначают. </w:t>
      </w:r>
    </w:p>
    <w:p w:rsidR="00FD6A13" w:rsidRPr="00FD6A13" w:rsidRDefault="00FD6A13" w:rsidP="00FD6A13">
      <w:pPr>
        <w:jc w:val="both"/>
      </w:pPr>
      <w:proofErr w:type="spellStart"/>
      <w:r w:rsidRPr="00FD6A13">
        <w:rPr>
          <w:b/>
        </w:rPr>
        <w:t>Противоказано</w:t>
      </w:r>
      <w:proofErr w:type="spellEnd"/>
      <w:r w:rsidRPr="00FD6A13">
        <w:t xml:space="preserve"> назначение рвотных средств при беременности, кровотечении из желудка и легких, отравлении едкими щелочами, кислотами и ядами, угнетающими центральную нервную систему.</w:t>
      </w:r>
    </w:p>
    <w:p w:rsidR="00FD6A13" w:rsidRPr="00FD6A13" w:rsidRDefault="00FD6A13" w:rsidP="00FD6A13">
      <w:pPr>
        <w:jc w:val="both"/>
      </w:pPr>
      <w:r w:rsidRPr="00FD6A13">
        <w:t xml:space="preserve">Вещества, раздражающие рецепторы </w:t>
      </w:r>
      <w:proofErr w:type="spellStart"/>
      <w:r w:rsidRPr="00FD6A13">
        <w:t>преджелудков</w:t>
      </w:r>
      <w:proofErr w:type="spellEnd"/>
      <w:r w:rsidRPr="00FD6A13">
        <w:t xml:space="preserve"> (особенно рубца) и рефлекторно восстанавливающие их сокращения, называют </w:t>
      </w:r>
      <w:proofErr w:type="spellStart"/>
      <w:r w:rsidRPr="00FD6A13">
        <w:rPr>
          <w:b/>
        </w:rPr>
        <w:t>руминаторными</w:t>
      </w:r>
      <w:proofErr w:type="spellEnd"/>
      <w:r w:rsidRPr="00FD6A13">
        <w:rPr>
          <w:b/>
        </w:rPr>
        <w:t xml:space="preserve"> </w:t>
      </w:r>
      <w:r w:rsidRPr="00FD6A13">
        <w:t xml:space="preserve">средствами. Обычно при атонии мускулатуры </w:t>
      </w:r>
      <w:proofErr w:type="spellStart"/>
      <w:r w:rsidRPr="00FD6A13">
        <w:t>преджелудков</w:t>
      </w:r>
      <w:proofErr w:type="spellEnd"/>
      <w:r w:rsidRPr="00FD6A13">
        <w:t xml:space="preserve"> развивается тимпания (вздутие). Тимпания происходит в результате усиления бродильных и гнилостных процессов в </w:t>
      </w:r>
      <w:proofErr w:type="spellStart"/>
      <w:r w:rsidRPr="00FD6A13">
        <w:t>преджелудках</w:t>
      </w:r>
      <w:proofErr w:type="spellEnd"/>
      <w:r w:rsidRPr="00FD6A13">
        <w:t xml:space="preserve"> и скопления газа. Вещества, подавляющие бродильные процессы в </w:t>
      </w:r>
      <w:proofErr w:type="spellStart"/>
      <w:r w:rsidRPr="00FD6A13">
        <w:t>преджелудках</w:t>
      </w:r>
      <w:proofErr w:type="spellEnd"/>
      <w:r w:rsidRPr="00FD6A13">
        <w:t xml:space="preserve">, уменьшающие или прекращающие скопление газа и ускоряющие его выведение из </w:t>
      </w:r>
      <w:proofErr w:type="spellStart"/>
      <w:r w:rsidRPr="00FD6A13">
        <w:t>преджелудков</w:t>
      </w:r>
      <w:proofErr w:type="spellEnd"/>
      <w:r w:rsidRPr="00FD6A13">
        <w:t xml:space="preserve">, называют </w:t>
      </w:r>
      <w:proofErr w:type="spellStart"/>
      <w:r w:rsidRPr="00FD6A13">
        <w:t>противобродильными</w:t>
      </w:r>
      <w:proofErr w:type="spellEnd"/>
      <w:r w:rsidRPr="00FD6A13">
        <w:t xml:space="preserve"> средствами.</w:t>
      </w:r>
    </w:p>
    <w:p w:rsidR="00FD6A13" w:rsidRPr="00FD6A13" w:rsidRDefault="00FD6A13" w:rsidP="00FD6A13">
      <w:pPr>
        <w:jc w:val="both"/>
      </w:pPr>
      <w:r w:rsidRPr="00FD6A13">
        <w:lastRenderedPageBreak/>
        <w:br/>
        <w:t xml:space="preserve">В качестве </w:t>
      </w:r>
      <w:proofErr w:type="spellStart"/>
      <w:r w:rsidRPr="00FD6A13">
        <w:t>руминаторных</w:t>
      </w:r>
      <w:proofErr w:type="spellEnd"/>
      <w:r w:rsidRPr="00FD6A13">
        <w:t xml:space="preserve"> средств обычно назначают корневище и настойку чемерицы, а в затянувшихся случаях показаны </w:t>
      </w:r>
      <w:proofErr w:type="spellStart"/>
      <w:r w:rsidRPr="00FD6A13">
        <w:t>прозерин</w:t>
      </w:r>
      <w:proofErr w:type="spellEnd"/>
      <w:r w:rsidRPr="00FD6A13">
        <w:t xml:space="preserve"> или </w:t>
      </w:r>
      <w:proofErr w:type="spellStart"/>
      <w:r w:rsidRPr="00FD6A13">
        <w:t>карбахолин</w:t>
      </w:r>
      <w:proofErr w:type="spellEnd"/>
      <w:r w:rsidRPr="00FD6A13">
        <w:t xml:space="preserve">. Антимикробные вещества (алкоголь, ихтиол, скипидар, лизол и др.), ослабляя бактерийную ферментацию в </w:t>
      </w:r>
      <w:proofErr w:type="spellStart"/>
      <w:r w:rsidRPr="00FD6A13">
        <w:t>преджелудках</w:t>
      </w:r>
      <w:proofErr w:type="spellEnd"/>
      <w:r w:rsidRPr="00FD6A13">
        <w:t xml:space="preserve">, будут уменьшать газообразование и оказывать </w:t>
      </w:r>
      <w:proofErr w:type="spellStart"/>
      <w:r w:rsidRPr="00FD6A13">
        <w:t>противобродильное</w:t>
      </w:r>
      <w:proofErr w:type="spellEnd"/>
      <w:r w:rsidRPr="00FD6A13">
        <w:t xml:space="preserve"> действие.</w:t>
      </w:r>
    </w:p>
    <w:p w:rsidR="00FD6A13" w:rsidRPr="00FD6A13" w:rsidRDefault="00FD6A13" w:rsidP="00FD6A13">
      <w:pPr>
        <w:jc w:val="both"/>
      </w:pPr>
      <w:r w:rsidRPr="00FD6A13">
        <w:t> </w:t>
      </w:r>
      <w:proofErr w:type="spellStart"/>
      <w:r w:rsidRPr="00FD6A13">
        <w:rPr>
          <w:b/>
          <w:bCs/>
        </w:rPr>
        <w:t>Апоморфина</w:t>
      </w:r>
      <w:proofErr w:type="spellEnd"/>
      <w:r w:rsidRPr="00FD6A13">
        <w:rPr>
          <w:b/>
          <w:bCs/>
        </w:rPr>
        <w:t xml:space="preserve"> гидрохлорид - </w:t>
      </w:r>
      <w:proofErr w:type="spellStart"/>
      <w:r w:rsidRPr="00FD6A13">
        <w:rPr>
          <w:b/>
          <w:bCs/>
        </w:rPr>
        <w:t>Apomorphini</w:t>
      </w:r>
      <w:proofErr w:type="spellEnd"/>
      <w:r w:rsidRPr="00FD6A13">
        <w:rPr>
          <w:b/>
          <w:bCs/>
        </w:rPr>
        <w:t xml:space="preserve"> </w:t>
      </w:r>
      <w:proofErr w:type="spellStart"/>
      <w:r w:rsidRPr="00FD6A13">
        <w:rPr>
          <w:b/>
          <w:bCs/>
        </w:rPr>
        <w:t>hydrochloridum</w:t>
      </w:r>
      <w:proofErr w:type="spellEnd"/>
      <w:r w:rsidRPr="00FD6A13">
        <w:t xml:space="preserve">. Белый, слегка желтоватый кристаллический порошок, трудно растворимый в воде (1:60). Растворы под влиянием света зеленеют и теряют активность. </w:t>
      </w:r>
      <w:proofErr w:type="gramStart"/>
      <w:r w:rsidRPr="00FD6A13">
        <w:t>Хранят</w:t>
      </w:r>
      <w:proofErr w:type="gramEnd"/>
      <w:r w:rsidRPr="00FD6A13">
        <w:t xml:space="preserve"> но списку А.</w:t>
      </w:r>
    </w:p>
    <w:p w:rsidR="00FD6A13" w:rsidRPr="00FD6A13" w:rsidRDefault="00FD6A13" w:rsidP="00FD6A13">
      <w:pPr>
        <w:jc w:val="both"/>
      </w:pPr>
      <w:r w:rsidRPr="00FD6A13">
        <w:rPr>
          <w:b/>
          <w:bCs/>
        </w:rPr>
        <w:t>Действие</w:t>
      </w:r>
      <w:r w:rsidRPr="00FD6A13">
        <w:t>. Возбуждает рвотный центр и вызывает рвоту. Рвота наступает через 3-5 мин после подкожного введения и продолжается 5-15 мин.</w:t>
      </w:r>
      <w:r w:rsidRPr="00FD6A13">
        <w:br/>
        <w:t>Применяют в качестве рвотного собакам, свиньям, кошкам при отравлении недоброкачественным кормом и другими веществами. После введения в глаз 3-5 капель 20%-</w:t>
      </w:r>
      <w:proofErr w:type="spellStart"/>
      <w:r w:rsidRPr="00FD6A13">
        <w:t>ного</w:t>
      </w:r>
      <w:proofErr w:type="spellEnd"/>
      <w:r w:rsidRPr="00FD6A13">
        <w:t xml:space="preserve"> раствора рвота наступает так же, как и при подкожном применении.</w:t>
      </w:r>
    </w:p>
    <w:p w:rsidR="00FD6A13" w:rsidRPr="00FD6A13" w:rsidRDefault="00FD6A13" w:rsidP="00FD6A13">
      <w:pPr>
        <w:jc w:val="both"/>
      </w:pPr>
      <w:r w:rsidRPr="00FD6A13">
        <w:t xml:space="preserve">У некоторых животных после применения </w:t>
      </w:r>
      <w:proofErr w:type="spellStart"/>
      <w:r w:rsidRPr="00FD6A13">
        <w:t>апоморфина</w:t>
      </w:r>
      <w:proofErr w:type="spellEnd"/>
      <w:r w:rsidRPr="00FD6A13">
        <w:t xml:space="preserve"> наступает явление </w:t>
      </w:r>
      <w:proofErr w:type="spellStart"/>
      <w:r w:rsidRPr="00FD6A13">
        <w:t>аллотриофагии</w:t>
      </w:r>
      <w:proofErr w:type="spellEnd"/>
      <w:r w:rsidRPr="00FD6A13">
        <w:t xml:space="preserve">: крупный рогатый скот лижет и грызет предметы, лошади заглатывают воздух и грызут деревья, овцы общипывают и поедают свою шерсть, куры выдергивают перья. При повторном введении больших доз </w:t>
      </w:r>
      <w:proofErr w:type="spellStart"/>
      <w:r w:rsidRPr="00FD6A13">
        <w:t>апоморфина</w:t>
      </w:r>
      <w:proofErr w:type="spellEnd"/>
      <w:r w:rsidRPr="00FD6A13">
        <w:t xml:space="preserve"> животным, страдающим </w:t>
      </w:r>
      <w:proofErr w:type="spellStart"/>
      <w:r w:rsidRPr="00FD6A13">
        <w:t>аллотриофагией</w:t>
      </w:r>
      <w:proofErr w:type="spellEnd"/>
      <w:r w:rsidRPr="00FD6A13">
        <w:t xml:space="preserve">, эти извращения пропадают. </w:t>
      </w:r>
      <w:proofErr w:type="spellStart"/>
      <w:r w:rsidRPr="00FD6A13">
        <w:t>Апоморфин</w:t>
      </w:r>
      <w:proofErr w:type="spellEnd"/>
      <w:r w:rsidRPr="00FD6A13">
        <w:t xml:space="preserve"> рекомендуют при явлениях </w:t>
      </w:r>
      <w:proofErr w:type="spellStart"/>
      <w:r w:rsidRPr="00FD6A13">
        <w:t>аллотриофагии</w:t>
      </w:r>
      <w:proofErr w:type="spellEnd"/>
      <w:r w:rsidRPr="00FD6A13">
        <w:t xml:space="preserve"> у животных.</w:t>
      </w:r>
    </w:p>
    <w:p w:rsidR="00FD6A13" w:rsidRPr="00FD6A13" w:rsidRDefault="00FD6A13" w:rsidP="00FD6A13">
      <w:pPr>
        <w:jc w:val="both"/>
      </w:pPr>
      <w:r w:rsidRPr="00FD6A13">
        <w:t>Дозы подкожно (г): лошадям и крупному рогатому скоту - 0,02-0,03, овцам - 0,01-0,005, свиньям - 0,01-0,02, собакам - 0,002-0,005, курам - 0,002-0,004.</w:t>
      </w:r>
    </w:p>
    <w:p w:rsidR="00FD6A13" w:rsidRPr="00FD6A13" w:rsidRDefault="00FD6A13" w:rsidP="00FD6A13">
      <w:pPr>
        <w:jc w:val="both"/>
      </w:pPr>
      <w:r w:rsidRPr="00FD6A13">
        <w:t> </w:t>
      </w:r>
      <w:r w:rsidRPr="00FD6A13">
        <w:rPr>
          <w:b/>
          <w:bCs/>
        </w:rPr>
        <w:t xml:space="preserve">Корневище чемерицы - </w:t>
      </w:r>
      <w:proofErr w:type="spellStart"/>
      <w:r w:rsidRPr="00FD6A13">
        <w:rPr>
          <w:b/>
          <w:bCs/>
        </w:rPr>
        <w:t>Rhizoma</w:t>
      </w:r>
      <w:proofErr w:type="spellEnd"/>
      <w:r w:rsidRPr="00FD6A13">
        <w:rPr>
          <w:b/>
          <w:bCs/>
        </w:rPr>
        <w:t xml:space="preserve"> </w:t>
      </w:r>
      <w:proofErr w:type="spellStart"/>
      <w:r w:rsidRPr="00FD6A13">
        <w:rPr>
          <w:b/>
          <w:bCs/>
        </w:rPr>
        <w:t>Veratri</w:t>
      </w:r>
      <w:proofErr w:type="spellEnd"/>
      <w:r w:rsidRPr="00FD6A13">
        <w:rPr>
          <w:b/>
          <w:bCs/>
        </w:rPr>
        <w:t>.</w:t>
      </w:r>
      <w:r w:rsidRPr="00FD6A13">
        <w:t xml:space="preserve"> Многолетнее травянистое ядовитое растение. Растет на заливных лугах и сырых лесных полянах почти по всей территории НАШЕЙ СТРАНЫ. Корневище содержит алкалоиды (до </w:t>
      </w:r>
      <w:r w:rsidRPr="00FD6A13">
        <w:lastRenderedPageBreak/>
        <w:t xml:space="preserve">1,3 %) </w:t>
      </w:r>
      <w:proofErr w:type="spellStart"/>
      <w:r w:rsidRPr="00FD6A13">
        <w:t>иервин</w:t>
      </w:r>
      <w:proofErr w:type="spellEnd"/>
      <w:r w:rsidRPr="00FD6A13">
        <w:t xml:space="preserve">, </w:t>
      </w:r>
      <w:proofErr w:type="spellStart"/>
      <w:r w:rsidRPr="00FD6A13">
        <w:t>протоверин</w:t>
      </w:r>
      <w:proofErr w:type="spellEnd"/>
      <w:r w:rsidRPr="00FD6A13">
        <w:t xml:space="preserve">, </w:t>
      </w:r>
      <w:proofErr w:type="spellStart"/>
      <w:r w:rsidRPr="00FD6A13">
        <w:t>псевдоиервин</w:t>
      </w:r>
      <w:proofErr w:type="spellEnd"/>
      <w:r w:rsidRPr="00FD6A13">
        <w:t xml:space="preserve">, </w:t>
      </w:r>
      <w:proofErr w:type="spellStart"/>
      <w:r w:rsidRPr="00FD6A13">
        <w:t>протовератридин</w:t>
      </w:r>
      <w:proofErr w:type="spellEnd"/>
      <w:r w:rsidRPr="00FD6A13">
        <w:t xml:space="preserve"> и другие; алкалоида </w:t>
      </w:r>
      <w:proofErr w:type="spellStart"/>
      <w:r w:rsidRPr="00FD6A13">
        <w:t>вератрина</w:t>
      </w:r>
      <w:proofErr w:type="spellEnd"/>
      <w:r w:rsidRPr="00FD6A13">
        <w:t xml:space="preserve"> нет.</w:t>
      </w:r>
    </w:p>
    <w:p w:rsidR="00FD6A13" w:rsidRPr="00FD6A13" w:rsidRDefault="00FD6A13" w:rsidP="00FD6A13">
      <w:pPr>
        <w:jc w:val="both"/>
      </w:pPr>
      <w:r w:rsidRPr="00FD6A13">
        <w:rPr>
          <w:b/>
          <w:bCs/>
        </w:rPr>
        <w:t>Действие</w:t>
      </w:r>
      <w:r w:rsidRPr="00FD6A13">
        <w:t xml:space="preserve">. После применения внутрь раздражает слизистую оболочку желудка, что рефлекторно у собак, и свиней вызывает рвоту, а у жвачных животных усиливает сокращения </w:t>
      </w:r>
      <w:proofErr w:type="spellStart"/>
      <w:r w:rsidRPr="00FD6A13">
        <w:t>преджелудков</w:t>
      </w:r>
      <w:proofErr w:type="spellEnd"/>
      <w:r w:rsidRPr="00FD6A13">
        <w:t>, у них наступает отрыжка и восстанавливается работа рубца.</w:t>
      </w:r>
    </w:p>
    <w:p w:rsidR="00FD6A13" w:rsidRPr="00FD6A13" w:rsidRDefault="00FD6A13" w:rsidP="00FD6A13">
      <w:pPr>
        <w:jc w:val="both"/>
      </w:pPr>
      <w:r w:rsidRPr="00FD6A13">
        <w:rPr>
          <w:b/>
          <w:bCs/>
        </w:rPr>
        <w:t>Применяют</w:t>
      </w:r>
      <w:r w:rsidRPr="00FD6A13">
        <w:t xml:space="preserve"> в качестве </w:t>
      </w:r>
      <w:proofErr w:type="spellStart"/>
      <w:r w:rsidRPr="00FD6A13">
        <w:t>руминаторного</w:t>
      </w:r>
      <w:proofErr w:type="spellEnd"/>
      <w:r w:rsidRPr="00FD6A13">
        <w:t xml:space="preserve"> средства при атонии и атонии с </w:t>
      </w:r>
      <w:proofErr w:type="spellStart"/>
      <w:r w:rsidRPr="00FD6A13">
        <w:t>тимпанней</w:t>
      </w:r>
      <w:proofErr w:type="spellEnd"/>
      <w:r w:rsidRPr="00FD6A13">
        <w:t xml:space="preserve"> </w:t>
      </w:r>
      <w:proofErr w:type="spellStart"/>
      <w:r w:rsidRPr="00FD6A13">
        <w:t>преджелудков</w:t>
      </w:r>
      <w:proofErr w:type="spellEnd"/>
      <w:r w:rsidRPr="00FD6A13">
        <w:t xml:space="preserve">, переполнении рубца кормом, при хронической тимпании у жвачных животных. Реже корневище назначают как рвотное свиньям и собакам в форме отвара. Как </w:t>
      </w:r>
      <w:proofErr w:type="spellStart"/>
      <w:r w:rsidRPr="00FD6A13">
        <w:t>руминаторное</w:t>
      </w:r>
      <w:proofErr w:type="spellEnd"/>
      <w:r w:rsidRPr="00FD6A13">
        <w:t xml:space="preserve"> применяют в виде отвара или отвара с ихтиолом, скипидаром или этиловым спиртом.</w:t>
      </w:r>
    </w:p>
    <w:p w:rsidR="00FD6A13" w:rsidRPr="00FD6A13" w:rsidRDefault="00FD6A13" w:rsidP="00FD6A13">
      <w:pPr>
        <w:jc w:val="both"/>
      </w:pPr>
      <w:r w:rsidRPr="00FD6A13">
        <w:t>Дозы корневищ внутрь (г): крупному рогатому скоту - 5-12, мелким жвачным - 1-4, свиньям - 0,5-2, собакам - 0,1-0,2.</w:t>
      </w:r>
    </w:p>
    <w:p w:rsidR="00FD6A13" w:rsidRPr="00FD6A13" w:rsidRDefault="00FD6A13" w:rsidP="00FD6A13">
      <w:pPr>
        <w:jc w:val="both"/>
      </w:pPr>
      <w:r w:rsidRPr="00FD6A13">
        <w:t> </w:t>
      </w:r>
      <w:r w:rsidRPr="00FD6A13">
        <w:rPr>
          <w:b/>
          <w:bCs/>
        </w:rPr>
        <w:t xml:space="preserve">Настойка чемерицы - </w:t>
      </w:r>
      <w:proofErr w:type="spellStart"/>
      <w:r w:rsidRPr="00FD6A13">
        <w:rPr>
          <w:b/>
          <w:bCs/>
        </w:rPr>
        <w:t>Tinctura</w:t>
      </w:r>
      <w:proofErr w:type="spellEnd"/>
      <w:r w:rsidRPr="00FD6A13">
        <w:rPr>
          <w:b/>
          <w:bCs/>
        </w:rPr>
        <w:t xml:space="preserve"> </w:t>
      </w:r>
      <w:proofErr w:type="spellStart"/>
      <w:r w:rsidRPr="00FD6A13">
        <w:rPr>
          <w:b/>
          <w:bCs/>
        </w:rPr>
        <w:t>Veratri</w:t>
      </w:r>
      <w:proofErr w:type="spellEnd"/>
      <w:r w:rsidRPr="00FD6A13">
        <w:rPr>
          <w:b/>
          <w:bCs/>
        </w:rPr>
        <w:t>.</w:t>
      </w:r>
      <w:r w:rsidRPr="00FD6A13">
        <w:t> Жидкость бурого цвета, представляет собой 10%-</w:t>
      </w:r>
      <w:proofErr w:type="spellStart"/>
      <w:r w:rsidRPr="00FD6A13">
        <w:t>ное</w:t>
      </w:r>
      <w:proofErr w:type="spellEnd"/>
      <w:r w:rsidRPr="00FD6A13">
        <w:t xml:space="preserve"> извлечение действующих начал корневищ чемерицы на 70°-ном спирте.</w:t>
      </w:r>
    </w:p>
    <w:p w:rsidR="00FD6A13" w:rsidRPr="00FD6A13" w:rsidRDefault="00FD6A13" w:rsidP="00FD6A13">
      <w:pPr>
        <w:jc w:val="both"/>
      </w:pPr>
      <w:r w:rsidRPr="00FD6A13">
        <w:rPr>
          <w:b/>
          <w:bCs/>
        </w:rPr>
        <w:t>Действует </w:t>
      </w:r>
      <w:r w:rsidRPr="00FD6A13">
        <w:t xml:space="preserve">подобно корневищам чемерицы. После применения внутрь раздражает рецепторы </w:t>
      </w:r>
      <w:proofErr w:type="spellStart"/>
      <w:r w:rsidRPr="00FD6A13">
        <w:t>преджелудков</w:t>
      </w:r>
      <w:proofErr w:type="spellEnd"/>
      <w:r w:rsidRPr="00FD6A13">
        <w:t xml:space="preserve"> и вызывает усиление сокращений рубца и восстановление его работы. После введения внутривенно (крупным животным 2-3 мл, мелким жвачным 0,5-1 мл) у жвачных животных быстро (через 5-10 мин) усиливаются сокращения рубца и восстанавливается его работа, появляется отрыжка и жвачка, а иногда наступает возбуждение с летальным исходом.</w:t>
      </w:r>
    </w:p>
    <w:p w:rsidR="00FD6A13" w:rsidRPr="00FD6A13" w:rsidRDefault="00FD6A13" w:rsidP="00FD6A13">
      <w:pPr>
        <w:jc w:val="both"/>
      </w:pPr>
      <w:r w:rsidRPr="00FD6A13">
        <w:rPr>
          <w:b/>
          <w:bCs/>
        </w:rPr>
        <w:t>Применяют</w:t>
      </w:r>
      <w:r w:rsidRPr="00FD6A13">
        <w:t xml:space="preserve"> при атонии и гипотонии </w:t>
      </w:r>
      <w:proofErr w:type="spellStart"/>
      <w:r w:rsidRPr="00FD6A13">
        <w:t>преджелудков</w:t>
      </w:r>
      <w:proofErr w:type="spellEnd"/>
      <w:r w:rsidRPr="00FD6A13">
        <w:t xml:space="preserve">, парезе мышц рубца, хронической атонии с </w:t>
      </w:r>
      <w:proofErr w:type="spellStart"/>
      <w:r w:rsidRPr="00FD6A13">
        <w:t>тимпанней</w:t>
      </w:r>
      <w:proofErr w:type="spellEnd"/>
      <w:r w:rsidRPr="00FD6A13">
        <w:t xml:space="preserve"> рубца. Реже назначают свиньям при закупорке пищевода инородным телом.</w:t>
      </w:r>
      <w:r w:rsidRPr="00FD6A13">
        <w:br/>
        <w:t>Дозы внутрь (мл): крупному рогатому скоту - 5- 12, мелким жвачным - 2-4, свиньям - 1-2.</w:t>
      </w:r>
    </w:p>
    <w:p w:rsidR="00FD6A13" w:rsidRPr="00FD6A13" w:rsidRDefault="00FD6A13" w:rsidP="00FD6A13">
      <w:pPr>
        <w:jc w:val="both"/>
      </w:pPr>
      <w:r w:rsidRPr="00FD6A13">
        <w:t> </w:t>
      </w:r>
    </w:p>
    <w:p w:rsidR="00FD6A13" w:rsidRPr="00FD6A13" w:rsidRDefault="00FD6A13" w:rsidP="00FD6A13">
      <w:pPr>
        <w:jc w:val="both"/>
      </w:pPr>
      <w:proofErr w:type="spellStart"/>
      <w:r w:rsidRPr="00FD6A13">
        <w:rPr>
          <w:b/>
          <w:bCs/>
        </w:rPr>
        <w:lastRenderedPageBreak/>
        <w:t>Тимпанол</w:t>
      </w:r>
      <w:proofErr w:type="spellEnd"/>
      <w:r w:rsidRPr="00FD6A13">
        <w:rPr>
          <w:b/>
          <w:bCs/>
        </w:rPr>
        <w:t xml:space="preserve"> - </w:t>
      </w:r>
      <w:proofErr w:type="spellStart"/>
      <w:r w:rsidRPr="00FD6A13">
        <w:rPr>
          <w:b/>
          <w:bCs/>
        </w:rPr>
        <w:t>Timpanolum</w:t>
      </w:r>
      <w:proofErr w:type="spellEnd"/>
      <w:r w:rsidRPr="00FD6A13">
        <w:rPr>
          <w:b/>
          <w:bCs/>
        </w:rPr>
        <w:t>.</w:t>
      </w:r>
      <w:r w:rsidRPr="00FD6A13">
        <w:t xml:space="preserve"> Смесь настоек полыни и чемерицы с молочной кислотой, поливиниловым спиртом и </w:t>
      </w:r>
      <w:proofErr w:type="spellStart"/>
      <w:r w:rsidRPr="00FD6A13">
        <w:t>пеногасителем</w:t>
      </w:r>
      <w:proofErr w:type="spellEnd"/>
      <w:r w:rsidRPr="00FD6A13">
        <w:t>.</w:t>
      </w:r>
    </w:p>
    <w:p w:rsidR="00FD6A13" w:rsidRPr="00FD6A13" w:rsidRDefault="00FD6A13" w:rsidP="00FD6A13">
      <w:pPr>
        <w:jc w:val="both"/>
      </w:pPr>
      <w:r w:rsidRPr="00FD6A13">
        <w:rPr>
          <w:b/>
          <w:bCs/>
        </w:rPr>
        <w:t>Действует</w:t>
      </w:r>
      <w:r w:rsidRPr="00FD6A13">
        <w:t> </w:t>
      </w:r>
      <w:proofErr w:type="spellStart"/>
      <w:r w:rsidRPr="00FD6A13">
        <w:t>противобродильно</w:t>
      </w:r>
      <w:proofErr w:type="spellEnd"/>
      <w:r w:rsidRPr="00FD6A13">
        <w:t xml:space="preserve">, </w:t>
      </w:r>
      <w:proofErr w:type="spellStart"/>
      <w:r w:rsidRPr="00FD6A13">
        <w:t>антисептически</w:t>
      </w:r>
      <w:proofErr w:type="spellEnd"/>
      <w:r w:rsidRPr="00FD6A13">
        <w:t xml:space="preserve"> и </w:t>
      </w:r>
      <w:proofErr w:type="spellStart"/>
      <w:r w:rsidRPr="00FD6A13">
        <w:t>руминаторно</w:t>
      </w:r>
      <w:proofErr w:type="spellEnd"/>
      <w:r w:rsidRPr="00FD6A13">
        <w:t xml:space="preserve">, расслабляет сфинктеры </w:t>
      </w:r>
      <w:proofErr w:type="spellStart"/>
      <w:r w:rsidRPr="00FD6A13">
        <w:t>преджелудков</w:t>
      </w:r>
      <w:proofErr w:type="spellEnd"/>
      <w:r w:rsidRPr="00FD6A13">
        <w:t>.</w:t>
      </w:r>
    </w:p>
    <w:p w:rsidR="00FD6A13" w:rsidRPr="00FD6A13" w:rsidRDefault="00FD6A13" w:rsidP="00FD6A13">
      <w:pPr>
        <w:jc w:val="both"/>
      </w:pPr>
      <w:r w:rsidRPr="00FD6A13">
        <w:rPr>
          <w:b/>
          <w:bCs/>
        </w:rPr>
        <w:t>Применяют</w:t>
      </w:r>
      <w:r w:rsidRPr="00FD6A13">
        <w:t xml:space="preserve"> при острой тимпании рубца у жвачных, при вздутии желудка и кишечника у лошадей. Рогатому скоту препарат задают через рот и вводят в рубец при помощи троакара или иглы. </w:t>
      </w:r>
      <w:proofErr w:type="spellStart"/>
      <w:r w:rsidRPr="00FD6A13">
        <w:t>Тимпанол</w:t>
      </w:r>
      <w:proofErr w:type="spellEnd"/>
      <w:r w:rsidRPr="00FD6A13">
        <w:t xml:space="preserve"> перед назначением разводят водой 1:10. Повторно можно применять через 20 мин.</w:t>
      </w:r>
    </w:p>
    <w:p w:rsidR="00FD6A13" w:rsidRPr="00FD6A13" w:rsidRDefault="00FD6A13" w:rsidP="00FD6A13">
      <w:pPr>
        <w:jc w:val="both"/>
      </w:pPr>
      <w:bookmarkStart w:id="0" w:name="_GoBack"/>
      <w:bookmarkEnd w:id="0"/>
      <w:r w:rsidRPr="00FD6A13">
        <w:t>Дозы внутрь (мл на 1 кг массы животного): лошадям и крупному рогатому скоту - 0,4-0,5, овцам и козам - 0,5-1.</w:t>
      </w:r>
    </w:p>
    <w:p w:rsidR="005A65BB" w:rsidRPr="00FD6A13" w:rsidRDefault="005A65BB"/>
    <w:sectPr w:rsidR="005A65BB" w:rsidRPr="00FD6A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1CE1"/>
    <w:rsid w:val="00251CE1"/>
    <w:rsid w:val="005A65BB"/>
    <w:rsid w:val="00FD6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F82303-D936-4168-A8FC-2C9641075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658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842</Words>
  <Characters>4805</Characters>
  <Application>Microsoft Office Word</Application>
  <DocSecurity>0</DocSecurity>
  <Lines>40</Lines>
  <Paragraphs>11</Paragraphs>
  <ScaleCrop>false</ScaleCrop>
  <Company>SPecialiST RePack</Company>
  <LinksUpToDate>false</LinksUpToDate>
  <CharactersWithSpaces>5636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dcterms:created xsi:type="dcterms:W3CDTF">2020-04-15T07:31:00Z</dcterms:created>
  <dcterms:modified xsi:type="dcterms:W3CDTF">2020-04-15T07:34:00Z</dcterms:modified>
</cp:coreProperties>
</file>